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15"/>
        <w:gridCol w:w="1115"/>
        <w:gridCol w:w="1115"/>
        <w:gridCol w:w="1115"/>
        <w:gridCol w:w="1115"/>
      </w:tblGrid>
      <w:tr w:rsidR="00037E81" w:rsidRPr="003564E3" w:rsidTr="00251858">
        <w:trPr>
          <w:trHeight w:val="416"/>
        </w:trPr>
        <w:tc>
          <w:tcPr>
            <w:tcW w:w="3605" w:type="dxa"/>
            <w:gridSpan w:val="2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15" w:type="dxa"/>
          </w:tcPr>
          <w:p w:rsidR="00037E81" w:rsidRPr="003564E3" w:rsidRDefault="00037E81" w:rsidP="00037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Kodu</w:t>
            </w:r>
          </w:p>
        </w:tc>
        <w:tc>
          <w:tcPr>
            <w:tcW w:w="1115" w:type="dxa"/>
          </w:tcPr>
          <w:p w:rsidR="00037E81" w:rsidRPr="003564E3" w:rsidRDefault="00037E81" w:rsidP="00037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Yarıyılı</w:t>
            </w:r>
          </w:p>
        </w:tc>
        <w:tc>
          <w:tcPr>
            <w:tcW w:w="1115" w:type="dxa"/>
          </w:tcPr>
          <w:p w:rsidR="00037E81" w:rsidRPr="003564E3" w:rsidRDefault="00037E81" w:rsidP="00037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T+U</w:t>
            </w:r>
          </w:p>
        </w:tc>
        <w:tc>
          <w:tcPr>
            <w:tcW w:w="1115" w:type="dxa"/>
          </w:tcPr>
          <w:p w:rsidR="00037E81" w:rsidRPr="003564E3" w:rsidRDefault="00037E81" w:rsidP="00037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Kredisi</w:t>
            </w:r>
          </w:p>
        </w:tc>
        <w:tc>
          <w:tcPr>
            <w:tcW w:w="1115" w:type="dxa"/>
          </w:tcPr>
          <w:p w:rsidR="00037E81" w:rsidRPr="003564E3" w:rsidRDefault="00037E81" w:rsidP="00037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AKTS</w:t>
            </w:r>
          </w:p>
        </w:tc>
      </w:tr>
      <w:tr w:rsidR="00037E81" w:rsidRPr="003564E3" w:rsidTr="009520A7">
        <w:trPr>
          <w:trHeight w:val="416"/>
        </w:trPr>
        <w:tc>
          <w:tcPr>
            <w:tcW w:w="3605" w:type="dxa"/>
            <w:gridSpan w:val="2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Atlarda Doğum ve Üreme Sağlığı</w:t>
            </w:r>
          </w:p>
        </w:tc>
        <w:tc>
          <w:tcPr>
            <w:tcW w:w="1115" w:type="dxa"/>
          </w:tcPr>
          <w:p w:rsidR="00037E81" w:rsidRPr="003564E3" w:rsidRDefault="00A674F6" w:rsidP="00037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1808110</w:t>
            </w:r>
          </w:p>
        </w:tc>
        <w:tc>
          <w:tcPr>
            <w:tcW w:w="1115" w:type="dxa"/>
          </w:tcPr>
          <w:p w:rsidR="00037E81" w:rsidRPr="003564E3" w:rsidRDefault="00DF6E67" w:rsidP="00037E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1115" w:type="dxa"/>
          </w:tcPr>
          <w:p w:rsidR="00037E81" w:rsidRPr="003564E3" w:rsidRDefault="00DF6E67" w:rsidP="00037E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Cs/>
                <w:sz w:val="20"/>
                <w:szCs w:val="20"/>
              </w:rPr>
              <w:t>2+0</w:t>
            </w:r>
          </w:p>
        </w:tc>
        <w:tc>
          <w:tcPr>
            <w:tcW w:w="1115" w:type="dxa"/>
          </w:tcPr>
          <w:p w:rsidR="00037E81" w:rsidRPr="003564E3" w:rsidRDefault="00DF6E67" w:rsidP="00037E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5" w:type="dxa"/>
          </w:tcPr>
          <w:p w:rsidR="00037E81" w:rsidRPr="003564E3" w:rsidRDefault="00DF6E67" w:rsidP="00037E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noProof/>
                <w:sz w:val="20"/>
                <w:szCs w:val="20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noProof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noProof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6"/>
          </w:tcPr>
          <w:p w:rsidR="00037E81" w:rsidRPr="003564E3" w:rsidRDefault="00BC5355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noProof/>
                <w:sz w:val="20"/>
                <w:szCs w:val="20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noProof/>
                <w:sz w:val="20"/>
                <w:szCs w:val="20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037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Bu ders birinci yıl öğrencilerine, Atçılık sektörünün önemli bir kısmı olan tay üretiminde aşımın sonrasındaki gebelik aşamaları konularında öğrencinin temel kavramlarda bilgi sahibi olmaları amaçlanmıştır.</w:t>
            </w:r>
          </w:p>
        </w:tc>
      </w:tr>
      <w:tr w:rsidR="00037E81" w:rsidRPr="003564E3" w:rsidTr="00F730CF">
        <w:trPr>
          <w:trHeight w:val="1822"/>
        </w:trPr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037E81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3564E3">
              <w:rPr>
                <w:bCs/>
                <w:sz w:val="20"/>
                <w:szCs w:val="20"/>
              </w:rPr>
              <w:t>Bu dersin sonunda öğrenci;</w:t>
            </w:r>
          </w:p>
          <w:p w:rsidR="00037E81" w:rsidRDefault="00037E81" w:rsidP="00CB0D0F">
            <w:pPr>
              <w:pStyle w:val="ListeParagraf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3564E3">
              <w:rPr>
                <w:sz w:val="20"/>
                <w:szCs w:val="20"/>
              </w:rPr>
              <w:t xml:space="preserve">Dişi ve erkek üreme sistemi, </w:t>
            </w:r>
            <w:proofErr w:type="spellStart"/>
            <w:r w:rsidRPr="003564E3">
              <w:rPr>
                <w:sz w:val="20"/>
                <w:szCs w:val="20"/>
              </w:rPr>
              <w:t>puber</w:t>
            </w:r>
            <w:r w:rsidR="00E03E21">
              <w:rPr>
                <w:sz w:val="20"/>
                <w:szCs w:val="20"/>
              </w:rPr>
              <w:t>tas</w:t>
            </w:r>
            <w:proofErr w:type="spellEnd"/>
            <w:r w:rsidR="00E03E21">
              <w:rPr>
                <w:sz w:val="20"/>
                <w:szCs w:val="20"/>
              </w:rPr>
              <w:t xml:space="preserve"> ve seksüel </w:t>
            </w:r>
            <w:proofErr w:type="spellStart"/>
            <w:r w:rsidR="00E03E21">
              <w:rPr>
                <w:sz w:val="20"/>
                <w:szCs w:val="20"/>
              </w:rPr>
              <w:t>siklusları</w:t>
            </w:r>
            <w:proofErr w:type="spellEnd"/>
            <w:r w:rsidR="00E03E21">
              <w:rPr>
                <w:sz w:val="20"/>
                <w:szCs w:val="20"/>
              </w:rPr>
              <w:t xml:space="preserve"> bilir.</w:t>
            </w:r>
          </w:p>
          <w:p w:rsidR="00CB0D0F" w:rsidRPr="003564E3" w:rsidRDefault="00CB0D0F" w:rsidP="00CB0D0F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564E3">
              <w:rPr>
                <w:sz w:val="20"/>
                <w:szCs w:val="20"/>
              </w:rPr>
              <w:t>Kısrak üreme organlarının anato</w:t>
            </w:r>
            <w:r w:rsidR="00E03E21">
              <w:rPr>
                <w:sz w:val="20"/>
                <w:szCs w:val="20"/>
              </w:rPr>
              <w:t>misi, dişi üreme sistemini bilir.</w:t>
            </w:r>
          </w:p>
          <w:p w:rsidR="00CB0D0F" w:rsidRPr="003564E3" w:rsidRDefault="00E03E21" w:rsidP="00CB0D0F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Aşım materyallerini bilir.</w:t>
            </w:r>
          </w:p>
          <w:p w:rsidR="00CB0D0F" w:rsidRPr="00CB0D0F" w:rsidRDefault="00CB0D0F" w:rsidP="00CB0D0F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564E3">
              <w:rPr>
                <w:sz w:val="20"/>
                <w:szCs w:val="20"/>
              </w:rPr>
              <w:t xml:space="preserve">Genel </w:t>
            </w:r>
            <w:r w:rsidR="00E03E21">
              <w:rPr>
                <w:sz w:val="20"/>
                <w:szCs w:val="20"/>
              </w:rPr>
              <w:t>sperma işleme tekniklerini bilir.</w:t>
            </w:r>
          </w:p>
          <w:p w:rsidR="00037E81" w:rsidRPr="003564E3" w:rsidRDefault="00037E81" w:rsidP="00CB0D0F">
            <w:pPr>
              <w:pStyle w:val="ListeParagraf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3564E3">
              <w:rPr>
                <w:sz w:val="20"/>
                <w:szCs w:val="20"/>
              </w:rPr>
              <w:t xml:space="preserve">Aşım, aygır için kısrak veya aşım rezervasyonu, kısrağın idaresi, rezervasyonun idaresi, kabul sahası, aşım istasyonuna gelen kısrakların kabul edilmesi, </w:t>
            </w:r>
            <w:proofErr w:type="spellStart"/>
            <w:r w:rsidRPr="003564E3">
              <w:rPr>
                <w:sz w:val="20"/>
                <w:szCs w:val="20"/>
              </w:rPr>
              <w:t>östrüsün</w:t>
            </w:r>
            <w:proofErr w:type="spellEnd"/>
            <w:r w:rsidRPr="003564E3">
              <w:rPr>
                <w:sz w:val="20"/>
                <w:szCs w:val="20"/>
              </w:rPr>
              <w:t xml:space="preserve"> araştırılmasını öğrenir, </w:t>
            </w:r>
          </w:p>
          <w:p w:rsidR="00CB0D0F" w:rsidRPr="00AD3AFA" w:rsidRDefault="00037E81" w:rsidP="00AD3AFA">
            <w:pPr>
              <w:pStyle w:val="ListeParagraf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3564E3">
              <w:rPr>
                <w:sz w:val="20"/>
                <w:szCs w:val="20"/>
              </w:rPr>
              <w:t xml:space="preserve">Aşımdan önce kısrağın hazırlanması, vulvanın değerlendirilmesini öğrenir, </w:t>
            </w:r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037E81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3564E3">
              <w:rPr>
                <w:sz w:val="20"/>
                <w:szCs w:val="20"/>
              </w:rPr>
              <w:t xml:space="preserve">Kısrak üreme organlarının anatomisi, dişi üreme sistemi, erkek üreme sistemi, </w:t>
            </w:r>
            <w:proofErr w:type="spellStart"/>
            <w:r w:rsidRPr="003564E3">
              <w:rPr>
                <w:sz w:val="20"/>
                <w:szCs w:val="20"/>
              </w:rPr>
              <w:t>pubertas</w:t>
            </w:r>
            <w:proofErr w:type="spellEnd"/>
            <w:r w:rsidRPr="003564E3">
              <w:rPr>
                <w:sz w:val="20"/>
                <w:szCs w:val="20"/>
              </w:rPr>
              <w:t xml:space="preserve"> ve seksüel </w:t>
            </w:r>
            <w:proofErr w:type="spellStart"/>
            <w:r w:rsidRPr="003564E3">
              <w:rPr>
                <w:sz w:val="20"/>
                <w:szCs w:val="20"/>
              </w:rPr>
              <w:t>sikluslar</w:t>
            </w:r>
            <w:proofErr w:type="spellEnd"/>
            <w:r w:rsidRPr="003564E3">
              <w:rPr>
                <w:sz w:val="20"/>
                <w:szCs w:val="20"/>
              </w:rPr>
              <w:t xml:space="preserve">, atlarda aşım, aygır için kısrak veya aşım rezervasyonu, kısrağın idaresi, rezervasyonun idaresi, kabul sahası, aşım istasyonuna gelen kısrakların kabul edilmesi, </w:t>
            </w:r>
            <w:proofErr w:type="spellStart"/>
            <w:r w:rsidRPr="003564E3">
              <w:rPr>
                <w:sz w:val="20"/>
                <w:szCs w:val="20"/>
              </w:rPr>
              <w:t>östrüsün</w:t>
            </w:r>
            <w:proofErr w:type="spellEnd"/>
            <w:r w:rsidRPr="003564E3">
              <w:rPr>
                <w:sz w:val="20"/>
                <w:szCs w:val="20"/>
              </w:rPr>
              <w:t xml:space="preserve"> araştırılması, aşımdan önce kısrağın hazırlanması, vulvanın değerlendirilmesi, aşım istasyonu, aşım istasyonundaki işlemler, aygırın hazırlanması, aşım, </w:t>
            </w:r>
            <w:proofErr w:type="spellStart"/>
            <w:r w:rsidRPr="003564E3">
              <w:rPr>
                <w:sz w:val="20"/>
                <w:szCs w:val="20"/>
              </w:rPr>
              <w:t>laboratuar</w:t>
            </w:r>
            <w:proofErr w:type="spellEnd"/>
            <w:r w:rsidRPr="003564E3">
              <w:rPr>
                <w:sz w:val="20"/>
                <w:szCs w:val="20"/>
              </w:rPr>
              <w:t xml:space="preserve">, işletmeye yeni gelen bir aygırın idaresi, atlarda suni tohumlama, avantajlar ve dezavantajlar, spermanın toplanması, tohumlama binası, suni </w:t>
            </w:r>
            <w:proofErr w:type="spellStart"/>
            <w:r w:rsidRPr="003564E3">
              <w:rPr>
                <w:sz w:val="20"/>
                <w:szCs w:val="20"/>
              </w:rPr>
              <w:t>vagina</w:t>
            </w:r>
            <w:proofErr w:type="spellEnd"/>
            <w:r w:rsidRPr="003564E3">
              <w:rPr>
                <w:sz w:val="20"/>
                <w:szCs w:val="20"/>
              </w:rPr>
              <w:t>, aygırın hazırlanması, aşım materyalleri, genel sperma işleme teknikleri, tohumlama zamanı ve sıklığı, tohumlama dozu, tohumlamada sperma hacmi, tohumlama yöntemi, semenin saklanması incelenir.</w:t>
            </w:r>
            <w:proofErr w:type="gramEnd"/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037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037E81">
            <w:pPr>
              <w:pStyle w:val="NormalWeb"/>
              <w:jc w:val="both"/>
              <w:rPr>
                <w:color w:val="FF0000"/>
                <w:sz w:val="20"/>
                <w:szCs w:val="20"/>
              </w:rPr>
            </w:pPr>
            <w:r w:rsidRPr="003564E3">
              <w:rPr>
                <w:sz w:val="20"/>
                <w:szCs w:val="20"/>
              </w:rPr>
              <w:t>Kısrak üreme organlarının anatomisi, dişi üreme sistemi</w:t>
            </w:r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037E81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3564E3">
              <w:rPr>
                <w:sz w:val="20"/>
                <w:szCs w:val="20"/>
              </w:rPr>
              <w:t xml:space="preserve">Erkek üreme sistemi, </w:t>
            </w:r>
            <w:proofErr w:type="spellStart"/>
            <w:r w:rsidRPr="003564E3">
              <w:rPr>
                <w:sz w:val="20"/>
                <w:szCs w:val="20"/>
              </w:rPr>
              <w:t>pubertas</w:t>
            </w:r>
            <w:proofErr w:type="spellEnd"/>
            <w:r w:rsidRPr="003564E3">
              <w:rPr>
                <w:sz w:val="20"/>
                <w:szCs w:val="20"/>
              </w:rPr>
              <w:t xml:space="preserve"> ve seksüel </w:t>
            </w:r>
            <w:proofErr w:type="spellStart"/>
            <w:r w:rsidRPr="003564E3">
              <w:rPr>
                <w:sz w:val="20"/>
                <w:szCs w:val="20"/>
              </w:rPr>
              <w:t>sikluslar</w:t>
            </w:r>
            <w:proofErr w:type="spellEnd"/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037E81">
            <w:pPr>
              <w:pStyle w:val="NormalWeb"/>
              <w:jc w:val="both"/>
              <w:rPr>
                <w:color w:val="FF0000"/>
                <w:sz w:val="20"/>
                <w:szCs w:val="20"/>
              </w:rPr>
            </w:pPr>
            <w:r w:rsidRPr="003564E3">
              <w:rPr>
                <w:sz w:val="20"/>
                <w:szCs w:val="20"/>
              </w:rPr>
              <w:t>Atlarda aşım, aygır için kısrak veya aşım rezervasyonu, kısrağın idaresi</w:t>
            </w:r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037E81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3564E3">
              <w:rPr>
                <w:sz w:val="20"/>
                <w:szCs w:val="20"/>
              </w:rPr>
              <w:t>Rezervasyonun idaresi, kabul sahası</w:t>
            </w:r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037E81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3564E3">
              <w:rPr>
                <w:sz w:val="20"/>
                <w:szCs w:val="20"/>
              </w:rPr>
              <w:t xml:space="preserve">Aşım istasyonuna gelen kısrakların kabul edilmesi, </w:t>
            </w:r>
            <w:proofErr w:type="spellStart"/>
            <w:r w:rsidRPr="003564E3">
              <w:rPr>
                <w:sz w:val="20"/>
                <w:szCs w:val="20"/>
              </w:rPr>
              <w:t>östrüsün</w:t>
            </w:r>
            <w:proofErr w:type="spellEnd"/>
            <w:r w:rsidRPr="003564E3">
              <w:rPr>
                <w:sz w:val="20"/>
                <w:szCs w:val="20"/>
              </w:rPr>
              <w:t xml:space="preserve"> araştırılması, aşımdan önce kısrağın hazırlanması</w:t>
            </w:r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037E81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3564E3">
              <w:rPr>
                <w:sz w:val="20"/>
                <w:szCs w:val="20"/>
              </w:rPr>
              <w:t>Vulvanın değerlendirilmesi, aşım istasyonu, aşım istasyonundaki işlemler, aygırın hazırlanması</w:t>
            </w:r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037E81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3564E3">
              <w:rPr>
                <w:sz w:val="20"/>
                <w:szCs w:val="20"/>
              </w:rPr>
              <w:t>Üreme Sağlığında Kullanılan Hormonlar</w:t>
            </w:r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037E81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3564E3">
              <w:rPr>
                <w:sz w:val="20"/>
                <w:szCs w:val="20"/>
              </w:rPr>
              <w:t xml:space="preserve">Aşım, </w:t>
            </w:r>
            <w:proofErr w:type="spellStart"/>
            <w:r w:rsidRPr="003564E3">
              <w:rPr>
                <w:sz w:val="20"/>
                <w:szCs w:val="20"/>
              </w:rPr>
              <w:t>laboratuar</w:t>
            </w:r>
            <w:proofErr w:type="spellEnd"/>
            <w:r w:rsidRPr="003564E3">
              <w:rPr>
                <w:sz w:val="20"/>
                <w:szCs w:val="20"/>
              </w:rPr>
              <w:t>, işletmeye yeni gelen bir aygırın idaresi, Atlarda suni tohumlamanın avantaj ve dezavantajları</w:t>
            </w:r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037E81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3564E3">
              <w:rPr>
                <w:sz w:val="20"/>
                <w:szCs w:val="20"/>
              </w:rPr>
              <w:t>Tohumlama binası</w:t>
            </w:r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037E81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3564E3">
              <w:rPr>
                <w:sz w:val="20"/>
                <w:szCs w:val="20"/>
              </w:rPr>
              <w:t>Aygırın hazırlanması</w:t>
            </w:r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037E81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3564E3">
              <w:rPr>
                <w:sz w:val="20"/>
                <w:szCs w:val="20"/>
              </w:rPr>
              <w:t>Aşım materyalleri</w:t>
            </w:r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037E81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3564E3">
              <w:rPr>
                <w:sz w:val="20"/>
                <w:szCs w:val="20"/>
              </w:rPr>
              <w:t>Genel sperma işleme teknikleri</w:t>
            </w:r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E6139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3564E3">
              <w:rPr>
                <w:sz w:val="20"/>
                <w:szCs w:val="20"/>
              </w:rPr>
              <w:t>Tohumlama zamanı ve sıklığı</w:t>
            </w:r>
            <w:r w:rsidR="00E6139C" w:rsidRPr="003564E3">
              <w:rPr>
                <w:sz w:val="20"/>
                <w:szCs w:val="20"/>
              </w:rPr>
              <w:t xml:space="preserve"> ile</w:t>
            </w:r>
            <w:r w:rsidRPr="003564E3">
              <w:rPr>
                <w:sz w:val="20"/>
                <w:szCs w:val="20"/>
              </w:rPr>
              <w:t xml:space="preserve"> tohumlama dozu</w:t>
            </w:r>
          </w:p>
        </w:tc>
      </w:tr>
      <w:tr w:rsidR="00037E81" w:rsidRPr="003564E3" w:rsidTr="00F730CF">
        <w:tc>
          <w:tcPr>
            <w:tcW w:w="2394" w:type="dxa"/>
          </w:tcPr>
          <w:p w:rsidR="00037E81" w:rsidRPr="003564E3" w:rsidRDefault="00037E81" w:rsidP="0003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6" w:type="dxa"/>
            <w:gridSpan w:val="6"/>
          </w:tcPr>
          <w:p w:rsidR="00037E81" w:rsidRPr="003564E3" w:rsidRDefault="00037E81" w:rsidP="00037E81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3564E3">
              <w:rPr>
                <w:sz w:val="20"/>
                <w:szCs w:val="20"/>
              </w:rPr>
              <w:t>Tohumlamada sperma hacmi, tohumlama yöntemi, semenin saklanması</w:t>
            </w:r>
          </w:p>
        </w:tc>
      </w:tr>
      <w:tr w:rsidR="00037E81" w:rsidRPr="003564E3" w:rsidTr="00F730CF">
        <w:trPr>
          <w:trHeight w:val="300"/>
        </w:trPr>
        <w:tc>
          <w:tcPr>
            <w:tcW w:w="9180" w:type="dxa"/>
            <w:gridSpan w:val="7"/>
          </w:tcPr>
          <w:p w:rsidR="00037E81" w:rsidRPr="003564E3" w:rsidRDefault="00037E81" w:rsidP="00037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037E81" w:rsidRPr="003564E3" w:rsidTr="00F730CF">
        <w:trPr>
          <w:trHeight w:val="256"/>
        </w:trPr>
        <w:tc>
          <w:tcPr>
            <w:tcW w:w="9180" w:type="dxa"/>
            <w:gridSpan w:val="7"/>
          </w:tcPr>
          <w:p w:rsidR="00037E81" w:rsidRPr="003564E3" w:rsidRDefault="00037E81" w:rsidP="00037E81">
            <w:pPr>
              <w:pStyle w:val="ListeParagraf"/>
              <w:shd w:val="clear" w:color="auto" w:fill="FFFFFF"/>
              <w:ind w:left="0"/>
              <w:jc w:val="both"/>
              <w:rPr>
                <w:bCs/>
                <w:sz w:val="20"/>
                <w:szCs w:val="20"/>
              </w:rPr>
            </w:pPr>
            <w:r w:rsidRPr="003564E3">
              <w:rPr>
                <w:sz w:val="20"/>
                <w:szCs w:val="20"/>
              </w:rPr>
              <w:t xml:space="preserve">1. Tohumlama sürecine hazırlıklı olmayı sağlayacaktır. </w:t>
            </w:r>
          </w:p>
          <w:p w:rsidR="00037E81" w:rsidRPr="003564E3" w:rsidRDefault="00037E81" w:rsidP="00037E81">
            <w:pPr>
              <w:pStyle w:val="ListeParagraf"/>
              <w:shd w:val="clear" w:color="auto" w:fill="FFFFFF"/>
              <w:ind w:left="0"/>
              <w:jc w:val="both"/>
              <w:rPr>
                <w:sz w:val="20"/>
                <w:szCs w:val="20"/>
              </w:rPr>
            </w:pPr>
            <w:r w:rsidRPr="003564E3">
              <w:rPr>
                <w:sz w:val="20"/>
                <w:szCs w:val="20"/>
              </w:rPr>
              <w:t>2. Aşımın sonrasındaki gebelik aşamaları konularında temel kavramlarda bilgi sahibi olacaktır.</w:t>
            </w:r>
          </w:p>
          <w:p w:rsidR="00037E81" w:rsidRPr="003564E3" w:rsidRDefault="00037E81" w:rsidP="00037E81">
            <w:pPr>
              <w:pStyle w:val="ListeParagraf"/>
              <w:shd w:val="clear" w:color="auto" w:fill="FFFFFF"/>
              <w:ind w:left="0"/>
              <w:jc w:val="both"/>
              <w:rPr>
                <w:bCs/>
                <w:sz w:val="20"/>
                <w:szCs w:val="20"/>
              </w:rPr>
            </w:pPr>
            <w:r w:rsidRPr="003564E3">
              <w:rPr>
                <w:sz w:val="20"/>
                <w:szCs w:val="20"/>
              </w:rPr>
              <w:t>3. Tohumlama sürecinde bina, tesis, malzeme konularında bilgi sahibi olacaktır.</w:t>
            </w:r>
          </w:p>
        </w:tc>
      </w:tr>
      <w:tr w:rsidR="00037E81" w:rsidRPr="003564E3" w:rsidTr="00F730CF">
        <w:trPr>
          <w:trHeight w:val="256"/>
        </w:trPr>
        <w:tc>
          <w:tcPr>
            <w:tcW w:w="9180" w:type="dxa"/>
            <w:gridSpan w:val="7"/>
          </w:tcPr>
          <w:p w:rsidR="00037E81" w:rsidRPr="003564E3" w:rsidRDefault="00037E81" w:rsidP="00037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037E81" w:rsidRPr="003564E3" w:rsidTr="00F730CF">
        <w:trPr>
          <w:trHeight w:val="256"/>
        </w:trPr>
        <w:tc>
          <w:tcPr>
            <w:tcW w:w="9180" w:type="dxa"/>
            <w:gridSpan w:val="7"/>
          </w:tcPr>
          <w:p w:rsidR="00037E81" w:rsidRPr="003564E3" w:rsidRDefault="00037E81" w:rsidP="00037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 xml:space="preserve">Prof. Dr. Muhammet </w:t>
            </w:r>
            <w:proofErr w:type="spellStart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Alan’ın</w:t>
            </w:r>
            <w:proofErr w:type="spellEnd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 xml:space="preserve"> ders notları. </w:t>
            </w:r>
          </w:p>
          <w:p w:rsidR="00037E81" w:rsidRPr="003564E3" w:rsidRDefault="00037E81" w:rsidP="00037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Umphenour</w:t>
            </w:r>
            <w:proofErr w:type="spellEnd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, N.W</w:t>
            </w:r>
            <w:proofErr w:type="gramStart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proofErr w:type="gramEnd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Sprinkle</w:t>
            </w:r>
            <w:proofErr w:type="spellEnd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 xml:space="preserve">, T.A., Murphy, H.Q. (1993) Natural service. </w:t>
            </w:r>
            <w:proofErr w:type="spellStart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EquineReproduction</w:t>
            </w:r>
            <w:proofErr w:type="spellEnd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Editors</w:t>
            </w:r>
            <w:proofErr w:type="spellEnd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McKinnon</w:t>
            </w:r>
            <w:proofErr w:type="spellEnd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, A.O</w:t>
            </w:r>
            <w:proofErr w:type="gramStart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proofErr w:type="gramEnd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Voss</w:t>
            </w:r>
            <w:proofErr w:type="spellEnd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 xml:space="preserve">, J.L.), </w:t>
            </w:r>
            <w:proofErr w:type="spellStart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proofErr w:type="spellEnd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 xml:space="preserve"> 798-808, Williams </w:t>
            </w:r>
            <w:proofErr w:type="spellStart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andWilkins</w:t>
            </w:r>
            <w:proofErr w:type="spellEnd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Philadelphia</w:t>
            </w:r>
            <w:proofErr w:type="spellEnd"/>
          </w:p>
        </w:tc>
      </w:tr>
      <w:tr w:rsidR="00B13B48" w:rsidRPr="003564E3" w:rsidTr="00F730CF">
        <w:trPr>
          <w:trHeight w:val="256"/>
        </w:trPr>
        <w:tc>
          <w:tcPr>
            <w:tcW w:w="9180" w:type="dxa"/>
            <w:gridSpan w:val="7"/>
          </w:tcPr>
          <w:p w:rsidR="00B13B48" w:rsidRPr="003564E3" w:rsidRDefault="00B13B48" w:rsidP="00B1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B13B48" w:rsidRPr="003564E3" w:rsidTr="00F730CF">
        <w:trPr>
          <w:trHeight w:val="256"/>
        </w:trPr>
        <w:tc>
          <w:tcPr>
            <w:tcW w:w="9180" w:type="dxa"/>
            <w:gridSpan w:val="7"/>
          </w:tcPr>
          <w:p w:rsidR="00C11277" w:rsidRPr="00CA096B" w:rsidRDefault="00C11277" w:rsidP="00C11277">
            <w:pPr>
              <w:pStyle w:val="ListeParagraf"/>
              <w:numPr>
                <w:ilvl w:val="0"/>
                <w:numId w:val="7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A096B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CA096B">
              <w:rPr>
                <w:sz w:val="20"/>
                <w:szCs w:val="20"/>
              </w:rPr>
              <w:t>kriterinin</w:t>
            </w:r>
            <w:proofErr w:type="gramEnd"/>
            <w:r w:rsidRPr="00CA096B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C11277" w:rsidRPr="00F42A8D" w:rsidRDefault="00C11277" w:rsidP="00C11277">
            <w:pPr>
              <w:pStyle w:val="ListeParagraf"/>
              <w:numPr>
                <w:ilvl w:val="0"/>
                <w:numId w:val="7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F42A8D">
              <w:rPr>
                <w:b/>
                <w:sz w:val="20"/>
                <w:szCs w:val="20"/>
              </w:rPr>
              <w:lastRenderedPageBreak/>
              <w:t>Kısa Sınav: %20</w:t>
            </w:r>
            <w:r w:rsidRPr="00F42A8D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C11277" w:rsidRPr="00CA096B" w:rsidRDefault="00C11277" w:rsidP="00C11277">
            <w:pPr>
              <w:pStyle w:val="ListeParagraf"/>
              <w:numPr>
                <w:ilvl w:val="0"/>
                <w:numId w:val="7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Ara Sınav: %30</w:t>
            </w:r>
          </w:p>
          <w:p w:rsidR="00C11277" w:rsidRPr="00CA096B" w:rsidRDefault="00C11277" w:rsidP="00C11277">
            <w:pPr>
              <w:pStyle w:val="ListeParagraf"/>
              <w:numPr>
                <w:ilvl w:val="0"/>
                <w:numId w:val="7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Yarıyıl sonu sınavı (final): %50</w:t>
            </w:r>
          </w:p>
          <w:p w:rsidR="00C11277" w:rsidRPr="00CA096B" w:rsidRDefault="00C11277" w:rsidP="00C11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B13B48" w:rsidRPr="003564E3" w:rsidRDefault="00C11277" w:rsidP="00C11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:rsidR="00BE161C" w:rsidRPr="003564E3" w:rsidRDefault="00BE161C" w:rsidP="00BE161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9180" w:type="dxa"/>
        <w:tblLayout w:type="fixed"/>
        <w:tblLook w:val="04A0" w:firstRow="1" w:lastRow="0" w:firstColumn="1" w:lastColumn="0" w:noHBand="0" w:noVBand="1"/>
      </w:tblPr>
      <w:tblGrid>
        <w:gridCol w:w="844"/>
        <w:gridCol w:w="703"/>
        <w:gridCol w:w="985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734"/>
        <w:gridCol w:w="850"/>
      </w:tblGrid>
      <w:tr w:rsidR="00D74372" w:rsidRPr="003564E3" w:rsidTr="00EF1478">
        <w:tc>
          <w:tcPr>
            <w:tcW w:w="9180" w:type="dxa"/>
            <w:gridSpan w:val="14"/>
          </w:tcPr>
          <w:p w:rsidR="00D74372" w:rsidRPr="003564E3" w:rsidRDefault="00D74372" w:rsidP="00C33565">
            <w:pPr>
              <w:jc w:val="center"/>
              <w:rPr>
                <w:b/>
              </w:rPr>
            </w:pPr>
            <w:r w:rsidRPr="003564E3">
              <w:rPr>
                <w:b/>
              </w:rPr>
              <w:t xml:space="preserve">PROGRAM ÖĞRENME ÇIKTILARI İLE </w:t>
            </w:r>
          </w:p>
          <w:p w:rsidR="00D74372" w:rsidRPr="003564E3" w:rsidRDefault="00D74372" w:rsidP="00C33565">
            <w:pPr>
              <w:jc w:val="center"/>
              <w:rPr>
                <w:b/>
              </w:rPr>
            </w:pPr>
            <w:r w:rsidRPr="003564E3">
              <w:rPr>
                <w:b/>
              </w:rPr>
              <w:t>DERS ÖĞRENİM ÇIKTILARI İLİŞKİSİ</w:t>
            </w:r>
          </w:p>
        </w:tc>
      </w:tr>
      <w:tr w:rsidR="00D74372" w:rsidRPr="003564E3" w:rsidTr="00EF1478">
        <w:tc>
          <w:tcPr>
            <w:tcW w:w="844" w:type="dxa"/>
          </w:tcPr>
          <w:p w:rsidR="00D74372" w:rsidRPr="003564E3" w:rsidRDefault="00D74372" w:rsidP="00C33565"/>
        </w:tc>
        <w:tc>
          <w:tcPr>
            <w:tcW w:w="703" w:type="dxa"/>
          </w:tcPr>
          <w:p w:rsidR="00D74372" w:rsidRPr="003564E3" w:rsidRDefault="00D74372" w:rsidP="00C33565">
            <w:pPr>
              <w:rPr>
                <w:b/>
              </w:rPr>
            </w:pPr>
            <w:r w:rsidRPr="003564E3">
              <w:rPr>
                <w:b/>
              </w:rPr>
              <w:t>PÇ1</w:t>
            </w:r>
          </w:p>
        </w:tc>
        <w:tc>
          <w:tcPr>
            <w:tcW w:w="985" w:type="dxa"/>
          </w:tcPr>
          <w:p w:rsidR="00D74372" w:rsidRPr="003564E3" w:rsidRDefault="00D74372" w:rsidP="00C33565">
            <w:pPr>
              <w:rPr>
                <w:b/>
              </w:rPr>
            </w:pPr>
            <w:r w:rsidRPr="003564E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D74372" w:rsidRPr="003564E3" w:rsidRDefault="00D74372" w:rsidP="00C33565">
            <w:pPr>
              <w:rPr>
                <w:b/>
              </w:rPr>
            </w:pPr>
            <w:r w:rsidRPr="003564E3">
              <w:rPr>
                <w:b/>
              </w:rPr>
              <w:t>PÇ3</w:t>
            </w:r>
          </w:p>
        </w:tc>
        <w:tc>
          <w:tcPr>
            <w:tcW w:w="844" w:type="dxa"/>
          </w:tcPr>
          <w:p w:rsidR="00D74372" w:rsidRPr="003564E3" w:rsidRDefault="00D74372" w:rsidP="00C33565">
            <w:pPr>
              <w:rPr>
                <w:b/>
              </w:rPr>
            </w:pPr>
            <w:r w:rsidRPr="003564E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D74372" w:rsidRPr="003564E3" w:rsidRDefault="00D74372" w:rsidP="00C33565">
            <w:pPr>
              <w:rPr>
                <w:b/>
              </w:rPr>
            </w:pPr>
            <w:r w:rsidRPr="003564E3">
              <w:rPr>
                <w:b/>
              </w:rPr>
              <w:t>PÇ5</w:t>
            </w:r>
          </w:p>
        </w:tc>
        <w:tc>
          <w:tcPr>
            <w:tcW w:w="844" w:type="dxa"/>
          </w:tcPr>
          <w:p w:rsidR="00D74372" w:rsidRPr="003564E3" w:rsidRDefault="00D74372" w:rsidP="00C33565">
            <w:pPr>
              <w:rPr>
                <w:b/>
              </w:rPr>
            </w:pPr>
            <w:r w:rsidRPr="003564E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D74372" w:rsidRPr="003564E3" w:rsidRDefault="00D74372" w:rsidP="00C33565">
            <w:pPr>
              <w:rPr>
                <w:b/>
              </w:rPr>
            </w:pPr>
            <w:r w:rsidRPr="003564E3">
              <w:rPr>
                <w:b/>
              </w:rPr>
              <w:t>PÇ7</w:t>
            </w:r>
          </w:p>
        </w:tc>
        <w:tc>
          <w:tcPr>
            <w:tcW w:w="844" w:type="dxa"/>
          </w:tcPr>
          <w:p w:rsidR="00D74372" w:rsidRPr="003564E3" w:rsidRDefault="00D74372" w:rsidP="00C33565">
            <w:pPr>
              <w:rPr>
                <w:b/>
              </w:rPr>
            </w:pPr>
            <w:r w:rsidRPr="003564E3">
              <w:rPr>
                <w:b/>
              </w:rPr>
              <w:t>PÇ8</w:t>
            </w:r>
          </w:p>
        </w:tc>
        <w:tc>
          <w:tcPr>
            <w:tcW w:w="734" w:type="dxa"/>
          </w:tcPr>
          <w:p w:rsidR="00D74372" w:rsidRPr="003564E3" w:rsidRDefault="00D74372" w:rsidP="00C33565">
            <w:pPr>
              <w:rPr>
                <w:b/>
              </w:rPr>
            </w:pPr>
            <w:r w:rsidRPr="003564E3">
              <w:rPr>
                <w:b/>
              </w:rPr>
              <w:t>PÇ9</w:t>
            </w:r>
          </w:p>
        </w:tc>
        <w:tc>
          <w:tcPr>
            <w:tcW w:w="850" w:type="dxa"/>
          </w:tcPr>
          <w:p w:rsidR="00D74372" w:rsidRPr="003564E3" w:rsidRDefault="00D74372" w:rsidP="00C33565">
            <w:pPr>
              <w:rPr>
                <w:b/>
              </w:rPr>
            </w:pPr>
            <w:r w:rsidRPr="003564E3">
              <w:rPr>
                <w:b/>
              </w:rPr>
              <w:t>PÇ10</w:t>
            </w:r>
          </w:p>
        </w:tc>
      </w:tr>
      <w:tr w:rsidR="00D74372" w:rsidRPr="003564E3" w:rsidTr="00EF1478">
        <w:tc>
          <w:tcPr>
            <w:tcW w:w="844" w:type="dxa"/>
          </w:tcPr>
          <w:p w:rsidR="00D74372" w:rsidRPr="003564E3" w:rsidRDefault="00D74372" w:rsidP="00C33565">
            <w:pPr>
              <w:rPr>
                <w:b/>
              </w:rPr>
            </w:pPr>
            <w:r w:rsidRPr="003564E3">
              <w:rPr>
                <w:b/>
              </w:rPr>
              <w:t>ÖÇ1</w:t>
            </w:r>
          </w:p>
        </w:tc>
        <w:tc>
          <w:tcPr>
            <w:tcW w:w="703" w:type="dxa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985" w:type="dxa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844" w:type="dxa"/>
            <w:gridSpan w:val="2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844" w:type="dxa"/>
          </w:tcPr>
          <w:p w:rsidR="00D74372" w:rsidRPr="003564E3" w:rsidRDefault="00D74372" w:rsidP="00C33565">
            <w:r w:rsidRPr="003564E3">
              <w:t>5</w:t>
            </w:r>
          </w:p>
        </w:tc>
        <w:tc>
          <w:tcPr>
            <w:tcW w:w="844" w:type="dxa"/>
            <w:gridSpan w:val="2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844" w:type="dxa"/>
          </w:tcPr>
          <w:p w:rsidR="00D74372" w:rsidRPr="003564E3" w:rsidRDefault="00D74372" w:rsidP="00C33565">
            <w:r w:rsidRPr="003564E3">
              <w:t>5</w:t>
            </w:r>
          </w:p>
        </w:tc>
        <w:tc>
          <w:tcPr>
            <w:tcW w:w="844" w:type="dxa"/>
            <w:gridSpan w:val="2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844" w:type="dxa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734" w:type="dxa"/>
          </w:tcPr>
          <w:p w:rsidR="00D74372" w:rsidRPr="003564E3" w:rsidRDefault="00D74372" w:rsidP="00C33565">
            <w:r w:rsidRPr="003564E3">
              <w:t>5</w:t>
            </w:r>
          </w:p>
        </w:tc>
        <w:tc>
          <w:tcPr>
            <w:tcW w:w="850" w:type="dxa"/>
          </w:tcPr>
          <w:p w:rsidR="00D74372" w:rsidRPr="003564E3" w:rsidRDefault="00D74372" w:rsidP="00C33565">
            <w:r w:rsidRPr="003564E3">
              <w:t>5</w:t>
            </w:r>
          </w:p>
        </w:tc>
      </w:tr>
      <w:tr w:rsidR="00D74372" w:rsidRPr="003564E3" w:rsidTr="00EF1478">
        <w:tc>
          <w:tcPr>
            <w:tcW w:w="844" w:type="dxa"/>
          </w:tcPr>
          <w:p w:rsidR="00D74372" w:rsidRPr="003564E3" w:rsidRDefault="00D74372" w:rsidP="00C33565">
            <w:pPr>
              <w:rPr>
                <w:b/>
              </w:rPr>
            </w:pPr>
            <w:r w:rsidRPr="003564E3">
              <w:rPr>
                <w:b/>
              </w:rPr>
              <w:t>ÖÇ2</w:t>
            </w:r>
          </w:p>
        </w:tc>
        <w:tc>
          <w:tcPr>
            <w:tcW w:w="703" w:type="dxa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985" w:type="dxa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844" w:type="dxa"/>
            <w:gridSpan w:val="2"/>
          </w:tcPr>
          <w:p w:rsidR="00D74372" w:rsidRPr="003564E3" w:rsidRDefault="00D74372" w:rsidP="00C33565">
            <w:r w:rsidRPr="003564E3">
              <w:t>3</w:t>
            </w:r>
          </w:p>
        </w:tc>
        <w:tc>
          <w:tcPr>
            <w:tcW w:w="844" w:type="dxa"/>
          </w:tcPr>
          <w:p w:rsidR="00D74372" w:rsidRPr="003564E3" w:rsidRDefault="00D74372" w:rsidP="00C33565">
            <w:r w:rsidRPr="003564E3">
              <w:t>5</w:t>
            </w:r>
          </w:p>
        </w:tc>
        <w:tc>
          <w:tcPr>
            <w:tcW w:w="844" w:type="dxa"/>
            <w:gridSpan w:val="2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844" w:type="dxa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844" w:type="dxa"/>
            <w:gridSpan w:val="2"/>
          </w:tcPr>
          <w:p w:rsidR="00D74372" w:rsidRPr="003564E3" w:rsidRDefault="00D74372" w:rsidP="00C33565">
            <w:r w:rsidRPr="003564E3">
              <w:t>5</w:t>
            </w:r>
          </w:p>
        </w:tc>
        <w:tc>
          <w:tcPr>
            <w:tcW w:w="844" w:type="dxa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734" w:type="dxa"/>
          </w:tcPr>
          <w:p w:rsidR="00D74372" w:rsidRPr="003564E3" w:rsidRDefault="00D74372" w:rsidP="00C33565">
            <w:r w:rsidRPr="003564E3">
              <w:t>5</w:t>
            </w:r>
          </w:p>
        </w:tc>
        <w:tc>
          <w:tcPr>
            <w:tcW w:w="850" w:type="dxa"/>
          </w:tcPr>
          <w:p w:rsidR="00D74372" w:rsidRPr="003564E3" w:rsidRDefault="00D74372" w:rsidP="00C33565">
            <w:r w:rsidRPr="003564E3">
              <w:t>4</w:t>
            </w:r>
          </w:p>
        </w:tc>
      </w:tr>
      <w:tr w:rsidR="00D74372" w:rsidRPr="003564E3" w:rsidTr="00EF1478">
        <w:tc>
          <w:tcPr>
            <w:tcW w:w="844" w:type="dxa"/>
          </w:tcPr>
          <w:p w:rsidR="00D74372" w:rsidRPr="003564E3" w:rsidRDefault="00D74372" w:rsidP="00C33565">
            <w:pPr>
              <w:rPr>
                <w:b/>
              </w:rPr>
            </w:pPr>
            <w:r w:rsidRPr="003564E3">
              <w:rPr>
                <w:b/>
              </w:rPr>
              <w:t>ÖÇ3</w:t>
            </w:r>
          </w:p>
        </w:tc>
        <w:tc>
          <w:tcPr>
            <w:tcW w:w="703" w:type="dxa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985" w:type="dxa"/>
          </w:tcPr>
          <w:p w:rsidR="00D74372" w:rsidRPr="003564E3" w:rsidRDefault="00D74372" w:rsidP="00C33565">
            <w:r w:rsidRPr="003564E3">
              <w:t>3</w:t>
            </w:r>
          </w:p>
        </w:tc>
        <w:tc>
          <w:tcPr>
            <w:tcW w:w="844" w:type="dxa"/>
            <w:gridSpan w:val="2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844" w:type="dxa"/>
          </w:tcPr>
          <w:p w:rsidR="00D74372" w:rsidRPr="003564E3" w:rsidRDefault="00D74372" w:rsidP="00C33565">
            <w:r w:rsidRPr="003564E3">
              <w:t>5</w:t>
            </w:r>
          </w:p>
        </w:tc>
        <w:tc>
          <w:tcPr>
            <w:tcW w:w="844" w:type="dxa"/>
            <w:gridSpan w:val="2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844" w:type="dxa"/>
          </w:tcPr>
          <w:p w:rsidR="00D74372" w:rsidRPr="003564E3" w:rsidRDefault="00D74372" w:rsidP="00C33565">
            <w:r w:rsidRPr="003564E3">
              <w:t>5</w:t>
            </w:r>
          </w:p>
        </w:tc>
        <w:tc>
          <w:tcPr>
            <w:tcW w:w="844" w:type="dxa"/>
            <w:gridSpan w:val="2"/>
          </w:tcPr>
          <w:p w:rsidR="00D74372" w:rsidRPr="003564E3" w:rsidRDefault="00D74372" w:rsidP="00C33565">
            <w:r w:rsidRPr="003564E3">
              <w:t>5</w:t>
            </w:r>
          </w:p>
        </w:tc>
        <w:tc>
          <w:tcPr>
            <w:tcW w:w="844" w:type="dxa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734" w:type="dxa"/>
          </w:tcPr>
          <w:p w:rsidR="00D74372" w:rsidRPr="003564E3" w:rsidRDefault="00D74372" w:rsidP="00C33565">
            <w:r w:rsidRPr="003564E3">
              <w:t>5</w:t>
            </w:r>
          </w:p>
        </w:tc>
        <w:tc>
          <w:tcPr>
            <w:tcW w:w="850" w:type="dxa"/>
          </w:tcPr>
          <w:p w:rsidR="00D74372" w:rsidRPr="003564E3" w:rsidRDefault="00D74372" w:rsidP="00C33565">
            <w:r w:rsidRPr="003564E3">
              <w:t>4</w:t>
            </w:r>
          </w:p>
        </w:tc>
      </w:tr>
      <w:tr w:rsidR="00D74372" w:rsidRPr="003564E3" w:rsidTr="00EF1478">
        <w:tc>
          <w:tcPr>
            <w:tcW w:w="844" w:type="dxa"/>
          </w:tcPr>
          <w:p w:rsidR="00D74372" w:rsidRPr="003564E3" w:rsidRDefault="00D74372" w:rsidP="00C33565">
            <w:pPr>
              <w:rPr>
                <w:b/>
              </w:rPr>
            </w:pPr>
            <w:r w:rsidRPr="003564E3">
              <w:rPr>
                <w:b/>
              </w:rPr>
              <w:t>ÖÇ4</w:t>
            </w:r>
          </w:p>
        </w:tc>
        <w:tc>
          <w:tcPr>
            <w:tcW w:w="703" w:type="dxa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985" w:type="dxa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844" w:type="dxa"/>
            <w:gridSpan w:val="2"/>
          </w:tcPr>
          <w:p w:rsidR="00D74372" w:rsidRPr="003564E3" w:rsidRDefault="00D74372" w:rsidP="00C33565">
            <w:r w:rsidRPr="003564E3">
              <w:t>3</w:t>
            </w:r>
          </w:p>
        </w:tc>
        <w:tc>
          <w:tcPr>
            <w:tcW w:w="844" w:type="dxa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844" w:type="dxa"/>
            <w:gridSpan w:val="2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844" w:type="dxa"/>
          </w:tcPr>
          <w:p w:rsidR="00D74372" w:rsidRPr="003564E3" w:rsidRDefault="00D74372" w:rsidP="00C33565">
            <w:r w:rsidRPr="003564E3">
              <w:t>5</w:t>
            </w:r>
          </w:p>
        </w:tc>
        <w:tc>
          <w:tcPr>
            <w:tcW w:w="844" w:type="dxa"/>
            <w:gridSpan w:val="2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844" w:type="dxa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734" w:type="dxa"/>
          </w:tcPr>
          <w:p w:rsidR="00D74372" w:rsidRPr="003564E3" w:rsidRDefault="00D74372" w:rsidP="00C33565">
            <w:r w:rsidRPr="003564E3">
              <w:t>5</w:t>
            </w:r>
          </w:p>
        </w:tc>
        <w:tc>
          <w:tcPr>
            <w:tcW w:w="850" w:type="dxa"/>
          </w:tcPr>
          <w:p w:rsidR="00D74372" w:rsidRPr="003564E3" w:rsidRDefault="00D74372" w:rsidP="00C33565">
            <w:r w:rsidRPr="003564E3">
              <w:t>4</w:t>
            </w:r>
          </w:p>
        </w:tc>
      </w:tr>
      <w:tr w:rsidR="00D74372" w:rsidRPr="003564E3" w:rsidTr="00EF1478">
        <w:tc>
          <w:tcPr>
            <w:tcW w:w="844" w:type="dxa"/>
          </w:tcPr>
          <w:p w:rsidR="00D74372" w:rsidRPr="003564E3" w:rsidRDefault="00D74372" w:rsidP="00C33565">
            <w:pPr>
              <w:rPr>
                <w:b/>
              </w:rPr>
            </w:pPr>
            <w:r w:rsidRPr="003564E3">
              <w:rPr>
                <w:b/>
              </w:rPr>
              <w:t>ÖÇ5</w:t>
            </w:r>
          </w:p>
        </w:tc>
        <w:tc>
          <w:tcPr>
            <w:tcW w:w="703" w:type="dxa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985" w:type="dxa"/>
          </w:tcPr>
          <w:p w:rsidR="00D74372" w:rsidRPr="003564E3" w:rsidRDefault="00D74372" w:rsidP="00C33565">
            <w:r w:rsidRPr="003564E3">
              <w:t>3</w:t>
            </w:r>
          </w:p>
        </w:tc>
        <w:tc>
          <w:tcPr>
            <w:tcW w:w="844" w:type="dxa"/>
            <w:gridSpan w:val="2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844" w:type="dxa"/>
          </w:tcPr>
          <w:p w:rsidR="00D74372" w:rsidRPr="003564E3" w:rsidRDefault="00D74372" w:rsidP="00C33565">
            <w:r w:rsidRPr="003564E3">
              <w:t>5</w:t>
            </w:r>
          </w:p>
        </w:tc>
        <w:tc>
          <w:tcPr>
            <w:tcW w:w="844" w:type="dxa"/>
            <w:gridSpan w:val="2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844" w:type="dxa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844" w:type="dxa"/>
            <w:gridSpan w:val="2"/>
          </w:tcPr>
          <w:p w:rsidR="00D74372" w:rsidRPr="003564E3" w:rsidRDefault="00D74372" w:rsidP="00C33565">
            <w:r w:rsidRPr="003564E3">
              <w:t>5</w:t>
            </w:r>
          </w:p>
        </w:tc>
        <w:tc>
          <w:tcPr>
            <w:tcW w:w="844" w:type="dxa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734" w:type="dxa"/>
          </w:tcPr>
          <w:p w:rsidR="00D74372" w:rsidRPr="003564E3" w:rsidRDefault="00D74372" w:rsidP="00C33565">
            <w:r w:rsidRPr="003564E3">
              <w:t>5</w:t>
            </w:r>
          </w:p>
        </w:tc>
        <w:tc>
          <w:tcPr>
            <w:tcW w:w="850" w:type="dxa"/>
          </w:tcPr>
          <w:p w:rsidR="00D74372" w:rsidRPr="003564E3" w:rsidRDefault="00D74372" w:rsidP="00C33565">
            <w:r w:rsidRPr="003564E3">
              <w:t>5</w:t>
            </w:r>
          </w:p>
        </w:tc>
      </w:tr>
      <w:tr w:rsidR="00D74372" w:rsidRPr="003564E3" w:rsidTr="00EF1478">
        <w:tc>
          <w:tcPr>
            <w:tcW w:w="844" w:type="dxa"/>
          </w:tcPr>
          <w:p w:rsidR="00D74372" w:rsidRPr="003564E3" w:rsidRDefault="00D74372" w:rsidP="00C33565">
            <w:pPr>
              <w:rPr>
                <w:b/>
              </w:rPr>
            </w:pPr>
            <w:r w:rsidRPr="003564E3">
              <w:rPr>
                <w:b/>
              </w:rPr>
              <w:t>ÖÇ6</w:t>
            </w:r>
          </w:p>
        </w:tc>
        <w:tc>
          <w:tcPr>
            <w:tcW w:w="703" w:type="dxa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985" w:type="dxa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844" w:type="dxa"/>
            <w:gridSpan w:val="2"/>
          </w:tcPr>
          <w:p w:rsidR="00D74372" w:rsidRPr="003564E3" w:rsidRDefault="00D74372" w:rsidP="00C33565">
            <w:r w:rsidRPr="003564E3">
              <w:t>5</w:t>
            </w:r>
          </w:p>
        </w:tc>
        <w:tc>
          <w:tcPr>
            <w:tcW w:w="844" w:type="dxa"/>
          </w:tcPr>
          <w:p w:rsidR="00D74372" w:rsidRPr="003564E3" w:rsidRDefault="00D74372" w:rsidP="00C33565">
            <w:r w:rsidRPr="003564E3">
              <w:t>5</w:t>
            </w:r>
          </w:p>
        </w:tc>
        <w:tc>
          <w:tcPr>
            <w:tcW w:w="844" w:type="dxa"/>
            <w:gridSpan w:val="2"/>
          </w:tcPr>
          <w:p w:rsidR="00D74372" w:rsidRPr="003564E3" w:rsidRDefault="00D74372" w:rsidP="00C33565">
            <w:r w:rsidRPr="003564E3">
              <w:t>3</w:t>
            </w:r>
          </w:p>
        </w:tc>
        <w:tc>
          <w:tcPr>
            <w:tcW w:w="844" w:type="dxa"/>
          </w:tcPr>
          <w:p w:rsidR="00D74372" w:rsidRPr="003564E3" w:rsidRDefault="00D74372" w:rsidP="00C33565">
            <w:r w:rsidRPr="003564E3">
              <w:t>5</w:t>
            </w:r>
          </w:p>
        </w:tc>
        <w:tc>
          <w:tcPr>
            <w:tcW w:w="844" w:type="dxa"/>
            <w:gridSpan w:val="2"/>
          </w:tcPr>
          <w:p w:rsidR="00D74372" w:rsidRPr="003564E3" w:rsidRDefault="00D74372" w:rsidP="00C33565">
            <w:r w:rsidRPr="003564E3">
              <w:t>5</w:t>
            </w:r>
          </w:p>
        </w:tc>
        <w:tc>
          <w:tcPr>
            <w:tcW w:w="844" w:type="dxa"/>
          </w:tcPr>
          <w:p w:rsidR="00D74372" w:rsidRPr="003564E3" w:rsidRDefault="00D74372" w:rsidP="00C33565">
            <w:r w:rsidRPr="003564E3">
              <w:t>4</w:t>
            </w:r>
          </w:p>
        </w:tc>
        <w:tc>
          <w:tcPr>
            <w:tcW w:w="734" w:type="dxa"/>
          </w:tcPr>
          <w:p w:rsidR="00D74372" w:rsidRPr="003564E3" w:rsidRDefault="00D74372" w:rsidP="00C33565">
            <w:r w:rsidRPr="003564E3">
              <w:t>5</w:t>
            </w:r>
          </w:p>
        </w:tc>
        <w:tc>
          <w:tcPr>
            <w:tcW w:w="850" w:type="dxa"/>
          </w:tcPr>
          <w:p w:rsidR="00D74372" w:rsidRPr="003564E3" w:rsidRDefault="00D74372" w:rsidP="00C33565">
            <w:r w:rsidRPr="003564E3">
              <w:t>5</w:t>
            </w:r>
          </w:p>
        </w:tc>
      </w:tr>
      <w:tr w:rsidR="00D74372" w:rsidRPr="003564E3" w:rsidTr="00EF1478">
        <w:trPr>
          <w:trHeight w:val="302"/>
        </w:trPr>
        <w:tc>
          <w:tcPr>
            <w:tcW w:w="9180" w:type="dxa"/>
            <w:gridSpan w:val="14"/>
          </w:tcPr>
          <w:p w:rsidR="00D74372" w:rsidRPr="003564E3" w:rsidRDefault="00D74372" w:rsidP="00C33565">
            <w:pPr>
              <w:jc w:val="center"/>
            </w:pPr>
            <w:r w:rsidRPr="003564E3">
              <w:rPr>
                <w:b/>
              </w:rPr>
              <w:t xml:space="preserve">ÖÇ: Öğrenme </w:t>
            </w:r>
            <w:proofErr w:type="gramStart"/>
            <w:r w:rsidRPr="003564E3">
              <w:rPr>
                <w:b/>
              </w:rPr>
              <w:t>Çıktıları      PÇ</w:t>
            </w:r>
            <w:proofErr w:type="gramEnd"/>
            <w:r w:rsidRPr="003564E3">
              <w:rPr>
                <w:b/>
              </w:rPr>
              <w:t>: Program Çıktıları</w:t>
            </w:r>
          </w:p>
        </w:tc>
      </w:tr>
      <w:tr w:rsidR="00D74372" w:rsidRPr="003564E3" w:rsidTr="00EF1478">
        <w:trPr>
          <w:trHeight w:val="490"/>
        </w:trPr>
        <w:tc>
          <w:tcPr>
            <w:tcW w:w="1547" w:type="dxa"/>
            <w:gridSpan w:val="2"/>
          </w:tcPr>
          <w:p w:rsidR="00D74372" w:rsidRPr="003564E3" w:rsidRDefault="00D74372" w:rsidP="00C33565">
            <w:pPr>
              <w:rPr>
                <w:b/>
              </w:rPr>
            </w:pPr>
            <w:r w:rsidRPr="003564E3">
              <w:rPr>
                <w:b/>
              </w:rPr>
              <w:t>Katkı Düzeyi</w:t>
            </w:r>
          </w:p>
        </w:tc>
        <w:tc>
          <w:tcPr>
            <w:tcW w:w="1547" w:type="dxa"/>
            <w:gridSpan w:val="2"/>
          </w:tcPr>
          <w:p w:rsidR="00D74372" w:rsidRPr="003564E3" w:rsidRDefault="00D74372" w:rsidP="00D74372">
            <w:pPr>
              <w:rPr>
                <w:b/>
              </w:rPr>
            </w:pPr>
            <w:r w:rsidRPr="003564E3">
              <w:rPr>
                <w:b/>
              </w:rPr>
              <w:t>1-Çok Düşük</w:t>
            </w:r>
          </w:p>
        </w:tc>
        <w:tc>
          <w:tcPr>
            <w:tcW w:w="1548" w:type="dxa"/>
            <w:gridSpan w:val="3"/>
          </w:tcPr>
          <w:p w:rsidR="00D74372" w:rsidRPr="003564E3" w:rsidRDefault="00D74372" w:rsidP="00D74372">
            <w:pPr>
              <w:rPr>
                <w:b/>
              </w:rPr>
            </w:pPr>
            <w:r w:rsidRPr="003564E3">
              <w:rPr>
                <w:b/>
              </w:rPr>
              <w:t>2-Düşük</w:t>
            </w:r>
          </w:p>
        </w:tc>
        <w:tc>
          <w:tcPr>
            <w:tcW w:w="1547" w:type="dxa"/>
            <w:gridSpan w:val="3"/>
          </w:tcPr>
          <w:p w:rsidR="00D74372" w:rsidRPr="003564E3" w:rsidRDefault="00D74372" w:rsidP="00C33565">
            <w:pPr>
              <w:rPr>
                <w:b/>
              </w:rPr>
            </w:pPr>
            <w:r w:rsidRPr="003564E3">
              <w:rPr>
                <w:b/>
              </w:rPr>
              <w:t>3-Orta</w:t>
            </w:r>
          </w:p>
        </w:tc>
        <w:tc>
          <w:tcPr>
            <w:tcW w:w="1407" w:type="dxa"/>
            <w:gridSpan w:val="2"/>
          </w:tcPr>
          <w:p w:rsidR="00D74372" w:rsidRPr="003564E3" w:rsidRDefault="00D74372" w:rsidP="00C33565">
            <w:pPr>
              <w:rPr>
                <w:b/>
              </w:rPr>
            </w:pPr>
            <w:r w:rsidRPr="003564E3">
              <w:rPr>
                <w:b/>
              </w:rPr>
              <w:t>4- Yüksek</w:t>
            </w:r>
          </w:p>
        </w:tc>
        <w:tc>
          <w:tcPr>
            <w:tcW w:w="1584" w:type="dxa"/>
            <w:gridSpan w:val="2"/>
          </w:tcPr>
          <w:p w:rsidR="00D74372" w:rsidRPr="003564E3" w:rsidRDefault="00EF1478" w:rsidP="00C33565">
            <w:pPr>
              <w:rPr>
                <w:b/>
              </w:rPr>
            </w:pPr>
            <w:r w:rsidRPr="003564E3">
              <w:rPr>
                <w:b/>
              </w:rPr>
              <w:t>5-</w:t>
            </w:r>
            <w:r w:rsidR="00D74372" w:rsidRPr="003564E3">
              <w:rPr>
                <w:b/>
              </w:rPr>
              <w:t>Çok Yüksek</w:t>
            </w:r>
          </w:p>
        </w:tc>
      </w:tr>
    </w:tbl>
    <w:p w:rsidR="00BE161C" w:rsidRPr="003564E3" w:rsidRDefault="00BE161C" w:rsidP="00BE16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1478" w:rsidRPr="003564E3" w:rsidRDefault="00EF1478" w:rsidP="00EF14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4E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7"/>
        <w:gridCol w:w="583"/>
        <w:gridCol w:w="583"/>
        <w:gridCol w:w="912"/>
        <w:gridCol w:w="914"/>
        <w:gridCol w:w="795"/>
        <w:gridCol w:w="671"/>
        <w:gridCol w:w="920"/>
        <w:gridCol w:w="796"/>
        <w:gridCol w:w="583"/>
        <w:gridCol w:w="849"/>
      </w:tblGrid>
      <w:tr w:rsidR="00830D58" w:rsidRPr="003564E3" w:rsidTr="00830D58">
        <w:tc>
          <w:tcPr>
            <w:tcW w:w="1637" w:type="dxa"/>
          </w:tcPr>
          <w:p w:rsidR="00EF1478" w:rsidRPr="003564E3" w:rsidRDefault="00EF1478" w:rsidP="00C33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EF1478" w:rsidRPr="003564E3" w:rsidRDefault="00EF1478" w:rsidP="00C33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62" w:type="dxa"/>
          </w:tcPr>
          <w:p w:rsidR="00EF1478" w:rsidRPr="003564E3" w:rsidRDefault="00EF1478" w:rsidP="00C33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912" w:type="dxa"/>
          </w:tcPr>
          <w:p w:rsidR="00EF1478" w:rsidRPr="003564E3" w:rsidRDefault="00EF1478" w:rsidP="00C33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914" w:type="dxa"/>
          </w:tcPr>
          <w:p w:rsidR="00EF1478" w:rsidRPr="003564E3" w:rsidRDefault="00EF1478" w:rsidP="00C33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795" w:type="dxa"/>
          </w:tcPr>
          <w:p w:rsidR="00EF1478" w:rsidRPr="003564E3" w:rsidRDefault="00EF1478" w:rsidP="00C33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671" w:type="dxa"/>
          </w:tcPr>
          <w:p w:rsidR="00EF1478" w:rsidRPr="003564E3" w:rsidRDefault="00EF1478" w:rsidP="00C33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920" w:type="dxa"/>
          </w:tcPr>
          <w:p w:rsidR="00EF1478" w:rsidRPr="003564E3" w:rsidRDefault="00EF1478" w:rsidP="00C33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796" w:type="dxa"/>
          </w:tcPr>
          <w:p w:rsidR="00EF1478" w:rsidRPr="003564E3" w:rsidRDefault="00EF1478" w:rsidP="00C33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62" w:type="dxa"/>
          </w:tcPr>
          <w:p w:rsidR="00EF1478" w:rsidRPr="003564E3" w:rsidRDefault="00EF1478" w:rsidP="00C33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849" w:type="dxa"/>
          </w:tcPr>
          <w:p w:rsidR="00EF1478" w:rsidRPr="003564E3" w:rsidRDefault="00EF1478" w:rsidP="00C33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830D58" w:rsidRPr="003564E3" w:rsidTr="00830D58">
        <w:tc>
          <w:tcPr>
            <w:tcW w:w="1637" w:type="dxa"/>
          </w:tcPr>
          <w:p w:rsidR="00EF1478" w:rsidRPr="003564E3" w:rsidRDefault="00EF1478" w:rsidP="00C33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Atlarda Doğum ve Üreme Sağlığı</w:t>
            </w:r>
          </w:p>
        </w:tc>
        <w:tc>
          <w:tcPr>
            <w:tcW w:w="562" w:type="dxa"/>
          </w:tcPr>
          <w:p w:rsidR="00EF1478" w:rsidRPr="003564E3" w:rsidRDefault="00EF1478" w:rsidP="00C33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EF1478" w:rsidRPr="003564E3" w:rsidRDefault="00EF1478" w:rsidP="00C33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</w:tcPr>
          <w:p w:rsidR="00EF1478" w:rsidRPr="003564E3" w:rsidRDefault="00EF1478" w:rsidP="00C33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4" w:type="dxa"/>
          </w:tcPr>
          <w:p w:rsidR="00EF1478" w:rsidRPr="003564E3" w:rsidRDefault="00EF1478" w:rsidP="00C33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5" w:type="dxa"/>
          </w:tcPr>
          <w:p w:rsidR="00EF1478" w:rsidRPr="003564E3" w:rsidRDefault="00EF1478" w:rsidP="00C33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EF1478" w:rsidRPr="003564E3" w:rsidRDefault="00EF1478" w:rsidP="00C33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EF1478" w:rsidRPr="003564E3" w:rsidRDefault="00EF1478" w:rsidP="00C33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6" w:type="dxa"/>
          </w:tcPr>
          <w:p w:rsidR="00EF1478" w:rsidRPr="003564E3" w:rsidRDefault="00EF1478" w:rsidP="00C33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EF1478" w:rsidRPr="003564E3" w:rsidRDefault="00EF1478" w:rsidP="00C33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EF1478" w:rsidRPr="003564E3" w:rsidRDefault="00EF1478" w:rsidP="00C33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13B48" w:rsidRPr="003564E3" w:rsidRDefault="00B13B48" w:rsidP="00BE161C">
      <w:pPr>
        <w:rPr>
          <w:rFonts w:ascii="Times New Roman" w:hAnsi="Times New Roman" w:cs="Times New Roman"/>
          <w:sz w:val="20"/>
          <w:szCs w:val="20"/>
        </w:rPr>
      </w:pPr>
    </w:p>
    <w:p w:rsidR="00B13B48" w:rsidRPr="003564E3" w:rsidRDefault="00B13B48" w:rsidP="00B13B48">
      <w:pPr>
        <w:rPr>
          <w:rFonts w:ascii="Times New Roman" w:hAnsi="Times New Roman" w:cs="Times New Roman"/>
          <w:sz w:val="20"/>
          <w:szCs w:val="20"/>
        </w:rPr>
      </w:pPr>
    </w:p>
    <w:p w:rsidR="00B13B48" w:rsidRPr="003564E3" w:rsidRDefault="00B13B48" w:rsidP="00B06058">
      <w:pPr>
        <w:jc w:val="center"/>
        <w:rPr>
          <w:sz w:val="20"/>
          <w:szCs w:val="20"/>
        </w:rPr>
      </w:pPr>
      <w:r w:rsidRPr="003564E3">
        <w:rPr>
          <w:rFonts w:ascii="Times New Roman" w:hAnsi="Times New Roman" w:cs="Times New Roman"/>
          <w:sz w:val="20"/>
          <w:szCs w:val="20"/>
        </w:rPr>
        <w:tab/>
      </w:r>
    </w:p>
    <w:p w:rsidR="007D2F4A" w:rsidRPr="003564E3" w:rsidRDefault="007D2F4A" w:rsidP="00B13B48">
      <w:pPr>
        <w:tabs>
          <w:tab w:val="left" w:pos="1545"/>
        </w:tabs>
        <w:rPr>
          <w:rFonts w:ascii="Times New Roman" w:hAnsi="Times New Roman" w:cs="Times New Roman"/>
          <w:sz w:val="20"/>
          <w:szCs w:val="20"/>
        </w:rPr>
      </w:pPr>
    </w:p>
    <w:sectPr w:rsidR="007D2F4A" w:rsidRPr="003564E3" w:rsidSect="00E0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D1A"/>
    <w:multiLevelType w:val="hybridMultilevel"/>
    <w:tmpl w:val="3A9CEC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D1503"/>
    <w:multiLevelType w:val="hybridMultilevel"/>
    <w:tmpl w:val="941EEF60"/>
    <w:lvl w:ilvl="0" w:tplc="D4C873E6">
      <w:start w:val="1"/>
      <w:numFmt w:val="decimal"/>
      <w:lvlText w:val="%1-"/>
      <w:lvlJc w:val="left"/>
      <w:pPr>
        <w:ind w:left="72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BB46FCB0">
      <w:numFmt w:val="bullet"/>
      <w:lvlText w:val="•"/>
      <w:lvlJc w:val="left"/>
      <w:pPr>
        <w:ind w:left="1327" w:hanging="360"/>
      </w:pPr>
      <w:rPr>
        <w:lang w:val="tr-TR" w:eastAsia="en-US" w:bidi="ar-SA"/>
      </w:rPr>
    </w:lvl>
    <w:lvl w:ilvl="2" w:tplc="905A6DD6">
      <w:numFmt w:val="bullet"/>
      <w:lvlText w:val="•"/>
      <w:lvlJc w:val="left"/>
      <w:pPr>
        <w:ind w:left="1935" w:hanging="360"/>
      </w:pPr>
      <w:rPr>
        <w:lang w:val="tr-TR" w:eastAsia="en-US" w:bidi="ar-SA"/>
      </w:rPr>
    </w:lvl>
    <w:lvl w:ilvl="3" w:tplc="2F8EDBE4">
      <w:numFmt w:val="bullet"/>
      <w:lvlText w:val="•"/>
      <w:lvlJc w:val="left"/>
      <w:pPr>
        <w:ind w:left="2543" w:hanging="360"/>
      </w:pPr>
      <w:rPr>
        <w:lang w:val="tr-TR" w:eastAsia="en-US" w:bidi="ar-SA"/>
      </w:rPr>
    </w:lvl>
    <w:lvl w:ilvl="4" w:tplc="47A29184">
      <w:numFmt w:val="bullet"/>
      <w:lvlText w:val="•"/>
      <w:lvlJc w:val="left"/>
      <w:pPr>
        <w:ind w:left="3151" w:hanging="360"/>
      </w:pPr>
      <w:rPr>
        <w:lang w:val="tr-TR" w:eastAsia="en-US" w:bidi="ar-SA"/>
      </w:rPr>
    </w:lvl>
    <w:lvl w:ilvl="5" w:tplc="0F84B4A2">
      <w:numFmt w:val="bullet"/>
      <w:lvlText w:val="•"/>
      <w:lvlJc w:val="left"/>
      <w:pPr>
        <w:ind w:left="3759" w:hanging="360"/>
      </w:pPr>
      <w:rPr>
        <w:lang w:val="tr-TR" w:eastAsia="en-US" w:bidi="ar-SA"/>
      </w:rPr>
    </w:lvl>
    <w:lvl w:ilvl="6" w:tplc="5F0E2BB0">
      <w:numFmt w:val="bullet"/>
      <w:lvlText w:val="•"/>
      <w:lvlJc w:val="left"/>
      <w:pPr>
        <w:ind w:left="4367" w:hanging="360"/>
      </w:pPr>
      <w:rPr>
        <w:lang w:val="tr-TR" w:eastAsia="en-US" w:bidi="ar-SA"/>
      </w:rPr>
    </w:lvl>
    <w:lvl w:ilvl="7" w:tplc="432AEED0">
      <w:numFmt w:val="bullet"/>
      <w:lvlText w:val="•"/>
      <w:lvlJc w:val="left"/>
      <w:pPr>
        <w:ind w:left="4975" w:hanging="360"/>
      </w:pPr>
      <w:rPr>
        <w:lang w:val="tr-TR" w:eastAsia="en-US" w:bidi="ar-SA"/>
      </w:rPr>
    </w:lvl>
    <w:lvl w:ilvl="8" w:tplc="2E98F81C">
      <w:numFmt w:val="bullet"/>
      <w:lvlText w:val="•"/>
      <w:lvlJc w:val="left"/>
      <w:pPr>
        <w:ind w:left="5583" w:hanging="360"/>
      </w:pPr>
      <w:rPr>
        <w:lang w:val="tr-TR" w:eastAsia="en-US" w:bidi="ar-SA"/>
      </w:rPr>
    </w:lvl>
  </w:abstractNum>
  <w:abstractNum w:abstractNumId="3" w15:restartNumberingAfterBreak="0">
    <w:nsid w:val="6AC37C33"/>
    <w:multiLevelType w:val="hybridMultilevel"/>
    <w:tmpl w:val="48A8A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A3B9B"/>
    <w:multiLevelType w:val="hybridMultilevel"/>
    <w:tmpl w:val="D50249BC"/>
    <w:lvl w:ilvl="0" w:tplc="45761B7A">
      <w:start w:val="1"/>
      <w:numFmt w:val="decimal"/>
      <w:lvlText w:val="%1-"/>
      <w:lvlJc w:val="left"/>
      <w:pPr>
        <w:ind w:left="443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89AC2B5E">
      <w:numFmt w:val="bullet"/>
      <w:lvlText w:val="•"/>
      <w:lvlJc w:val="left"/>
      <w:pPr>
        <w:ind w:left="1303" w:hanging="284"/>
      </w:pPr>
      <w:rPr>
        <w:lang w:val="tr-TR" w:eastAsia="en-US" w:bidi="ar-SA"/>
      </w:rPr>
    </w:lvl>
    <w:lvl w:ilvl="2" w:tplc="403248AE">
      <w:numFmt w:val="bullet"/>
      <w:lvlText w:val="•"/>
      <w:lvlJc w:val="left"/>
      <w:pPr>
        <w:ind w:left="2167" w:hanging="284"/>
      </w:pPr>
      <w:rPr>
        <w:lang w:val="tr-TR" w:eastAsia="en-US" w:bidi="ar-SA"/>
      </w:rPr>
    </w:lvl>
    <w:lvl w:ilvl="3" w:tplc="951E4D22">
      <w:numFmt w:val="bullet"/>
      <w:lvlText w:val="•"/>
      <w:lvlJc w:val="left"/>
      <w:pPr>
        <w:ind w:left="3031" w:hanging="284"/>
      </w:pPr>
      <w:rPr>
        <w:lang w:val="tr-TR" w:eastAsia="en-US" w:bidi="ar-SA"/>
      </w:rPr>
    </w:lvl>
    <w:lvl w:ilvl="4" w:tplc="900CAADA">
      <w:numFmt w:val="bullet"/>
      <w:lvlText w:val="•"/>
      <w:lvlJc w:val="left"/>
      <w:pPr>
        <w:ind w:left="3895" w:hanging="284"/>
      </w:pPr>
      <w:rPr>
        <w:lang w:val="tr-TR" w:eastAsia="en-US" w:bidi="ar-SA"/>
      </w:rPr>
    </w:lvl>
    <w:lvl w:ilvl="5" w:tplc="D7265BEC">
      <w:numFmt w:val="bullet"/>
      <w:lvlText w:val="•"/>
      <w:lvlJc w:val="left"/>
      <w:pPr>
        <w:ind w:left="4759" w:hanging="284"/>
      </w:pPr>
      <w:rPr>
        <w:lang w:val="tr-TR" w:eastAsia="en-US" w:bidi="ar-SA"/>
      </w:rPr>
    </w:lvl>
    <w:lvl w:ilvl="6" w:tplc="EA22BB56">
      <w:numFmt w:val="bullet"/>
      <w:lvlText w:val="•"/>
      <w:lvlJc w:val="left"/>
      <w:pPr>
        <w:ind w:left="5623" w:hanging="284"/>
      </w:pPr>
      <w:rPr>
        <w:lang w:val="tr-TR" w:eastAsia="en-US" w:bidi="ar-SA"/>
      </w:rPr>
    </w:lvl>
    <w:lvl w:ilvl="7" w:tplc="6A2A5F1A">
      <w:numFmt w:val="bullet"/>
      <w:lvlText w:val="•"/>
      <w:lvlJc w:val="left"/>
      <w:pPr>
        <w:ind w:left="6487" w:hanging="284"/>
      </w:pPr>
      <w:rPr>
        <w:lang w:val="tr-TR" w:eastAsia="en-US" w:bidi="ar-SA"/>
      </w:rPr>
    </w:lvl>
    <w:lvl w:ilvl="8" w:tplc="07023618">
      <w:numFmt w:val="bullet"/>
      <w:lvlText w:val="•"/>
      <w:lvlJc w:val="left"/>
      <w:pPr>
        <w:ind w:left="7351" w:hanging="284"/>
      </w:pPr>
      <w:rPr>
        <w:lang w:val="tr-TR" w:eastAsia="en-US" w:bidi="ar-SA"/>
      </w:rPr>
    </w:lvl>
  </w:abstractNum>
  <w:abstractNum w:abstractNumId="6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5A90"/>
    <w:rsid w:val="00037E81"/>
    <w:rsid w:val="00066C54"/>
    <w:rsid w:val="00151198"/>
    <w:rsid w:val="00151A88"/>
    <w:rsid w:val="00172217"/>
    <w:rsid w:val="00186D58"/>
    <w:rsid w:val="00225DAB"/>
    <w:rsid w:val="00235077"/>
    <w:rsid w:val="00256E4B"/>
    <w:rsid w:val="003564E3"/>
    <w:rsid w:val="0036239E"/>
    <w:rsid w:val="00394A4C"/>
    <w:rsid w:val="005E2D52"/>
    <w:rsid w:val="00610695"/>
    <w:rsid w:val="00647113"/>
    <w:rsid w:val="007D2F4A"/>
    <w:rsid w:val="007D5D99"/>
    <w:rsid w:val="00830D58"/>
    <w:rsid w:val="00985A90"/>
    <w:rsid w:val="00A0443E"/>
    <w:rsid w:val="00A674F6"/>
    <w:rsid w:val="00AD3AFA"/>
    <w:rsid w:val="00B06058"/>
    <w:rsid w:val="00B13B48"/>
    <w:rsid w:val="00B227CD"/>
    <w:rsid w:val="00BC5355"/>
    <w:rsid w:val="00BE161C"/>
    <w:rsid w:val="00C11277"/>
    <w:rsid w:val="00C260A4"/>
    <w:rsid w:val="00CB0D0F"/>
    <w:rsid w:val="00CE2B9B"/>
    <w:rsid w:val="00CE615E"/>
    <w:rsid w:val="00CF77C8"/>
    <w:rsid w:val="00D10E4D"/>
    <w:rsid w:val="00D74372"/>
    <w:rsid w:val="00DF6E67"/>
    <w:rsid w:val="00E02744"/>
    <w:rsid w:val="00E03E21"/>
    <w:rsid w:val="00E14D59"/>
    <w:rsid w:val="00E6139C"/>
    <w:rsid w:val="00E9051C"/>
    <w:rsid w:val="00EB574C"/>
    <w:rsid w:val="00EB7A7D"/>
    <w:rsid w:val="00EF1478"/>
    <w:rsid w:val="00F00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9CDB0-2A79-41EE-A25E-36AB015A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51A88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151A8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D2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7D2F4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Kpr">
    <w:name w:val="Hyperlink"/>
    <w:basedOn w:val="VarsaylanParagrafYazTipi"/>
    <w:uiPriority w:val="99"/>
    <w:unhideWhenUsed/>
    <w:rsid w:val="007D2F4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D2F4A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rsid w:val="00D7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rsid w:val="00D7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37</cp:revision>
  <dcterms:created xsi:type="dcterms:W3CDTF">2020-08-16T18:18:00Z</dcterms:created>
  <dcterms:modified xsi:type="dcterms:W3CDTF">2023-10-24T12:18:00Z</dcterms:modified>
</cp:coreProperties>
</file>