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621925" w:rsidRDefault="0062192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İlkeleri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62192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621925" w:rsidP="005628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08:00</w:t>
            </w:r>
            <w:proofErr w:type="gramEnd"/>
            <w:r>
              <w:rPr>
                <w:sz w:val="20"/>
              </w:rPr>
              <w:t xml:space="preserve"> – 11: 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6E51A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6219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– 12:00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1957FB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6E51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6E51A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621925" w:rsidRDefault="006219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kavramını anlayabilme, Modern pazarlama anlayışını yorumlayabilme, Hedef pazarı belirleme ve yeni ürün geliştirilmesinde izlenecek yolu kavrayabilme, Ürün yaşam sürecinde izlenecek pazarlama stratejilerini kavrayabilme.</w:t>
            </w:r>
          </w:p>
        </w:tc>
      </w:tr>
      <w:tr w:rsidR="00984AE6">
        <w:trPr>
          <w:trHeight w:val="2001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1. Pazarlama bileşenlerini açıklayabilir.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2. Pazarlama ve Pazarlama Yönetimi Anlayışındaki Değişimleri Ayırt Edebilir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3. Stratejik Pazarlama ve Pazarlama Planlaması Yapabilir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4. Hedef Pazar Seçimi yorumlanır </w:t>
            </w:r>
          </w:p>
          <w:p w:rsidR="00621925" w:rsidRPr="00621925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5. Kişilerin mal ve hizmet pazarlama yeteneklerini açıklayabilir </w:t>
            </w:r>
          </w:p>
          <w:p w:rsidR="00984AE6" w:rsidRDefault="00621925" w:rsidP="0020068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621925">
              <w:rPr>
                <w:sz w:val="20"/>
                <w:szCs w:val="20"/>
              </w:rPr>
              <w:t xml:space="preserve">6. </w:t>
            </w:r>
            <w:proofErr w:type="gramStart"/>
            <w:r w:rsidRPr="00621925">
              <w:rPr>
                <w:sz w:val="20"/>
                <w:szCs w:val="20"/>
              </w:rPr>
              <w:t>Uluslar arası</w:t>
            </w:r>
            <w:proofErr w:type="gramEnd"/>
            <w:r w:rsidRPr="00621925">
              <w:rPr>
                <w:sz w:val="20"/>
                <w:szCs w:val="20"/>
              </w:rPr>
              <w:t xml:space="preserve"> pazarlamayı yorumlayabilir.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>
              <w:rPr>
                <w:sz w:val="20"/>
                <w:szCs w:val="20"/>
              </w:rPr>
              <w:t>Pazarlamanın temel kavramları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Pazarlamanın İşlevleri ve Pazarlama Sistemleri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Pazarlama Bilgi Sistemi ve Pazarlama Araştırmaları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Pazarlama Bilgi Sistemi ve Pazarlama Araştırmaları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Hedef Pazar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>Tüketici Davranışları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Ürün ve Hizmet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>Ürün Kararları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Fiyat ve Fiyatlandırma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Fiyatlandırma Stratejileri Yöntemleri Taktikleri Politikaları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Dağıtım ve Dağıtım Kanalları</w:t>
            </w:r>
          </w:p>
        </w:tc>
      </w:tr>
      <w:tr w:rsidR="00621925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Dağıtım Kanallarında Yer Alan Kurumlar Fiziksel Dağıtım</w:t>
            </w:r>
          </w:p>
        </w:tc>
      </w:tr>
      <w:tr w:rsidR="00621925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21925" w:rsidRDefault="00621925" w:rsidP="006219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21925" w:rsidRDefault="00621925" w:rsidP="00621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  <w:r>
              <w:rPr>
                <w:sz w:val="20"/>
                <w:szCs w:val="20"/>
              </w:rPr>
              <w:t xml:space="preserve"> Pazarlama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1957FB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  <w:bookmarkStart w:id="0" w:name="_GoBack"/>
            <w:bookmarkEnd w:id="0"/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621925">
              <w:rPr>
                <w:sz w:val="20"/>
              </w:rPr>
              <w:t xml:space="preserve">: 23 </w:t>
            </w:r>
            <w:r>
              <w:rPr>
                <w:sz w:val="20"/>
              </w:rPr>
              <w:t>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621925" w:rsidRPr="00621925" w:rsidRDefault="00621925" w:rsidP="00621925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  <w:lang w:bidi="ar-SA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TEKİN Vasfi (2014).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 İlkeleri</w:t>
            </w:r>
            <w:r w:rsidRPr="00621925">
              <w:rPr>
                <w:rFonts w:eastAsia="Arial Unicode MS"/>
                <w:sz w:val="20"/>
                <w:szCs w:val="20"/>
              </w:rPr>
              <w:t xml:space="preserve">. Seçkin Yayınları. </w:t>
            </w:r>
          </w:p>
          <w:p w:rsidR="00200680" w:rsidRPr="005515DC" w:rsidRDefault="00621925" w:rsidP="00621925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ÖNCE Asım (2013),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Pazarlamanın Temelleri</w:t>
            </w:r>
            <w:r w:rsidRPr="00621925">
              <w:rPr>
                <w:rFonts w:eastAsia="Arial Unicode MS"/>
                <w:sz w:val="20"/>
                <w:szCs w:val="20"/>
              </w:rPr>
              <w:t>, Nobel Yayınları, Ankara.</w:t>
            </w:r>
            <w:r w:rsidRPr="005515DC">
              <w:rPr>
                <w:sz w:val="20"/>
                <w:szCs w:val="20"/>
              </w:rPr>
              <w:t xml:space="preserve">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583"/>
        <w:gridCol w:w="683"/>
        <w:gridCol w:w="243"/>
        <w:gridCol w:w="440"/>
        <w:gridCol w:w="683"/>
        <w:gridCol w:w="683"/>
      </w:tblGrid>
      <w:tr w:rsidR="00621925" w:rsidTr="00621925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  <w:rPr>
                <w:b/>
                <w:lang w:bidi="ar-SA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621925" w:rsidRDefault="006219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PÇ13</w:t>
            </w:r>
          </w:p>
        </w:tc>
      </w:tr>
      <w:tr w:rsidR="00621925" w:rsidTr="00621925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</w:tr>
      <w:tr w:rsidR="00621925" w:rsidTr="00621925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</w:tr>
      <w:tr w:rsidR="00621925" w:rsidTr="00621925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621925" w:rsidTr="00621925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</w:tblGrid>
      <w:tr w:rsidR="00621925" w:rsidTr="00621925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25" w:rsidRDefault="00621925">
            <w:pPr>
              <w:tabs>
                <w:tab w:val="left" w:pos="3306"/>
              </w:tabs>
              <w:rPr>
                <w:b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PÇ13</w:t>
            </w:r>
          </w:p>
        </w:tc>
      </w:tr>
      <w:tr w:rsidR="00621925" w:rsidTr="00621925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  <w:rPr>
                <w:b/>
              </w:rPr>
            </w:pPr>
            <w:r>
              <w:rPr>
                <w:b/>
              </w:rPr>
              <w:t>Pazarlama İlkeleri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957FB"/>
    <w:rsid w:val="00200680"/>
    <w:rsid w:val="005515DC"/>
    <w:rsid w:val="005628B5"/>
    <w:rsid w:val="00621925"/>
    <w:rsid w:val="006E51A6"/>
    <w:rsid w:val="007F760E"/>
    <w:rsid w:val="00984AE6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B643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3</cp:revision>
  <dcterms:created xsi:type="dcterms:W3CDTF">2019-09-26T05:37:00Z</dcterms:created>
  <dcterms:modified xsi:type="dcterms:W3CDTF">2019-09-26T10:39:00Z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