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794E17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Hayat Sağlık Sigortaları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794E17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Pazartesi</w:t>
            </w:r>
            <w:r w:rsidR="00E83E00">
              <w:rPr>
                <w:sz w:val="20"/>
              </w:rPr>
              <w:t xml:space="preserve"> </w:t>
            </w:r>
            <w:r>
              <w:rPr>
                <w:sz w:val="20"/>
              </w:rPr>
              <w:t>08:45</w:t>
            </w:r>
            <w:r w:rsidR="00200680">
              <w:rPr>
                <w:sz w:val="20"/>
              </w:rPr>
              <w:t xml:space="preserve">- </w:t>
            </w:r>
            <w:r>
              <w:rPr>
                <w:sz w:val="20"/>
              </w:rPr>
              <w:t>10:25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794E1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Pazartesi 12:00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BD2FD8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794E17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 ikinci, yıl öğrencilerine uygulamaya yönelik bilgiler vermektedir. Hayat sigortalarının uygulamadaki eksiklikleri ile uygulama esasları anlatılır. Bireysel emeklilik sisteminin özelliklerini tanıtır.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794E17" w:rsidRDefault="005558A3" w:rsidP="00794E17">
            <w:pPr>
              <w:rPr>
                <w:sz w:val="20"/>
                <w:szCs w:val="20"/>
              </w:rPr>
            </w:pPr>
            <w:r>
              <w:t xml:space="preserve"> </w:t>
            </w:r>
            <w:r w:rsidR="00794E17">
              <w:rPr>
                <w:sz w:val="20"/>
                <w:szCs w:val="20"/>
              </w:rPr>
              <w:t>1. Hayat sigortalarının fonksiyonunu öğrenir ve önemini kavrar</w:t>
            </w:r>
          </w:p>
          <w:p w:rsidR="00794E17" w:rsidRDefault="00794E17" w:rsidP="0079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Poliçe ve diğer değerli Kağıtlar hakkında bilgilenir.</w:t>
            </w:r>
          </w:p>
          <w:p w:rsidR="00794E17" w:rsidRDefault="00794E17" w:rsidP="0079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Hayat sağlık ve Bireysel Emeklilik  branşlarında ara eleman olarak çalışmaya hazır hale gelir. </w:t>
            </w:r>
          </w:p>
          <w:p w:rsidR="00794E17" w:rsidRDefault="00794E17" w:rsidP="0079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Hayat sigortalarının faydalarını öğrenir ve önemini kavrar</w:t>
            </w:r>
          </w:p>
          <w:p w:rsidR="00794E17" w:rsidRDefault="00794E17" w:rsidP="00794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Poliçe ve diğer değerli Kağıtlar hakkında bilgilenir.</w:t>
            </w:r>
          </w:p>
          <w:p w:rsidR="00984AE6" w:rsidRDefault="00794E17" w:rsidP="00794E17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6. Sağlık ve Bireysel Emeklilik  branşlarındaaprim hesabı yapabilir.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Hayat sigortaları tanımı , çeşitleri ve verdiği teminatlar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sigortaları, teminatları ve şirket etkileri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sigortalarında poliçe doldurma ve gerekli bilgileri elde etme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Başvuru formu doldurma Genel şartların incelenmesi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Hasar durumları , gerekli belgeler ve bu belgelerin hukuki durumları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Türkiye’deki hayat sigortalarının güven problemleri ve bunun aşılma yolları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Arasınav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 genel şartları ve teminatları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prim hesabı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başvuru formu doldurma ve özel şartlar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yenileme zorunluluğu ve şirketlerin yükümlülükleri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Emeklilik sigortalarında pazarlama ilkeleri ve müşteri kaynakları</w:t>
            </w:r>
          </w:p>
        </w:tc>
      </w:tr>
      <w:tr w:rsidR="00794E17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Sağlık sigortalarında pazarlama ilkeleri , müşteri kaynakları ve sektörde karşılaşılan problemler</w:t>
            </w:r>
          </w:p>
        </w:tc>
      </w:tr>
      <w:tr w:rsidR="00794E17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94E17" w:rsidRDefault="00794E17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94E17" w:rsidRDefault="00794E17">
            <w:pPr>
              <w:rPr>
                <w:sz w:val="20"/>
                <w:szCs w:val="20"/>
              </w:rPr>
            </w:pPr>
            <w:r w:rsidRPr="00794E1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794E17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Genel değerlendirme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794E17">
              <w:rPr>
                <w:sz w:val="20"/>
              </w:rPr>
              <w:t>: 24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BD2FD8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58A3" w:rsidRPr="00794E17" w:rsidRDefault="00794E17" w:rsidP="00200680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 w:rsidRPr="00794E17">
              <w:rPr>
                <w:rStyle w:val="Vurgu"/>
                <w:b w:val="0"/>
                <w:sz w:val="20"/>
                <w:szCs w:val="20"/>
              </w:rPr>
              <w:t>14 Haziran 2007 Tarihli Resmi Gazete. Sayı: 26552. SİGORTACILIK KANUNU. Kanun No. 5684Hazine Müsteşarlığı Tarafından Yayınlanan talimat ve tarifeler, 4632 Sayılı Bireysel Emeklilik Tasarruf ve Yatırım Sistemi Kanunu Kabul tarihi : 28.3.2001, Sağlık Sigortaları ile ilgili sigorta firmalarının yayınları</w:t>
            </w:r>
            <w:r w:rsidRPr="00794E17">
              <w:rPr>
                <w:b/>
                <w:sz w:val="20"/>
              </w:rPr>
              <w:t xml:space="preserve">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463"/>
        <w:gridCol w:w="400"/>
        <w:gridCol w:w="911"/>
        <w:gridCol w:w="384"/>
        <w:gridCol w:w="481"/>
        <w:gridCol w:w="909"/>
        <w:gridCol w:w="901"/>
        <w:gridCol w:w="174"/>
        <w:gridCol w:w="708"/>
        <w:gridCol w:w="905"/>
        <w:gridCol w:w="903"/>
        <w:gridCol w:w="903"/>
        <w:gridCol w:w="896"/>
      </w:tblGrid>
      <w:tr w:rsidR="00794E17" w:rsidTr="00794E17">
        <w:trPr>
          <w:trHeight w:val="2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7" w:rsidRDefault="00794E17">
            <w:pPr>
              <w:rPr>
                <w:sz w:val="18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PÇ10</w:t>
            </w:r>
          </w:p>
        </w:tc>
      </w:tr>
      <w:tr w:rsidR="00794E17" w:rsidTr="00794E17">
        <w:trPr>
          <w:trHeight w:val="2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ÖK1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794E17" w:rsidTr="00794E17">
        <w:trPr>
          <w:trHeight w:val="2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ÖK2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794E17" w:rsidTr="00794E17">
        <w:trPr>
          <w:trHeight w:val="2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ÖK3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794E17" w:rsidTr="00794E17">
        <w:trPr>
          <w:trHeight w:val="2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ÖK4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794E17" w:rsidTr="00794E17">
        <w:trPr>
          <w:trHeight w:val="23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ÖK5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794E17" w:rsidTr="00794E17">
        <w:trPr>
          <w:trHeight w:val="21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ÖK6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794E17" w:rsidTr="00794E17">
        <w:trPr>
          <w:trHeight w:val="2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      PÇ: Program Çıktıları</w:t>
            </w:r>
          </w:p>
        </w:tc>
      </w:tr>
      <w:tr w:rsidR="00794E17" w:rsidTr="00794E17">
        <w:trPr>
          <w:trHeight w:val="523"/>
        </w:trPr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sz w:val="20"/>
              </w:rPr>
            </w:pPr>
            <w:r>
              <w:rPr>
                <w:sz w:val="20"/>
              </w:rPr>
              <w:t>Katkı Düzeyi: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sz w:val="20"/>
              </w:rPr>
            </w:pPr>
            <w:r>
              <w:rPr>
                <w:sz w:val="20"/>
              </w:rPr>
              <w:t>1 Çok Düşük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sz w:val="20"/>
              </w:rPr>
            </w:pPr>
            <w:r>
              <w:rPr>
                <w:sz w:val="20"/>
              </w:rPr>
              <w:t>2 Düşük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sz w:val="20"/>
              </w:rPr>
            </w:pPr>
            <w:r>
              <w:rPr>
                <w:sz w:val="20"/>
              </w:rPr>
              <w:t>3 Orta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sz w:val="20"/>
              </w:rPr>
            </w:pPr>
            <w:r>
              <w:rPr>
                <w:sz w:val="20"/>
              </w:rPr>
              <w:t>4 Yüksek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sz w:val="20"/>
              </w:rPr>
            </w:pPr>
            <w:r>
              <w:rPr>
                <w:sz w:val="20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40"/>
        <w:gridCol w:w="874"/>
        <w:gridCol w:w="874"/>
        <w:gridCol w:w="874"/>
        <w:gridCol w:w="874"/>
        <w:gridCol w:w="874"/>
        <w:gridCol w:w="868"/>
        <w:gridCol w:w="880"/>
        <w:gridCol w:w="874"/>
        <w:gridCol w:w="1016"/>
      </w:tblGrid>
      <w:tr w:rsidR="00794E17" w:rsidTr="00794E17">
        <w:trPr>
          <w:trHeight w:val="272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17" w:rsidRDefault="00794E17">
            <w:pPr>
              <w:rPr>
                <w:sz w:val="18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PÇ10</w:t>
            </w:r>
          </w:p>
        </w:tc>
      </w:tr>
      <w:tr w:rsidR="00794E17" w:rsidTr="00794E17">
        <w:trPr>
          <w:trHeight w:val="475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Hayat Sağlık Sigortaları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17" w:rsidRDefault="00794E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5558A3"/>
    <w:rsid w:val="00794E17"/>
    <w:rsid w:val="00950E96"/>
    <w:rsid w:val="00984AE6"/>
    <w:rsid w:val="00A9170B"/>
    <w:rsid w:val="00B606F0"/>
    <w:rsid w:val="00BD2FD8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4C59"/>
  <w15:docId w15:val="{4F67AD07-2233-418D-A53E-7EF0EFFE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2020-02-06T05:41:00Z</dcterms:created>
  <dcterms:modified xsi:type="dcterms:W3CDTF">2020-02-20T09:30:00Z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